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3482" w:rsidRPr="00B03482" w:rsidRDefault="00B03482" w:rsidP="00B03482">
      <w:pPr>
        <w:widowControl/>
        <w:spacing w:before="100" w:beforeAutospacing="1" w:after="100" w:afterAutospacing="1"/>
        <w:ind w:left="720"/>
        <w:jc w:val="left"/>
        <w:outlineLvl w:val="0"/>
        <w:rPr>
          <w:rFonts w:ascii="宋体" w:eastAsia="宋体" w:hAnsi="宋体" w:cs="宋体" w:hint="eastAsia"/>
          <w:b/>
          <w:bCs/>
          <w:kern w:val="36"/>
          <w:sz w:val="48"/>
          <w:szCs w:val="48"/>
        </w:rPr>
      </w:pPr>
      <w:r w:rsidRPr="00B03482">
        <w:rPr>
          <w:rFonts w:ascii="宋体" w:eastAsia="宋体" w:hAnsi="宋体" w:cs="宋体"/>
          <w:b/>
          <w:bCs/>
          <w:kern w:val="36"/>
          <w:sz w:val="48"/>
          <w:szCs w:val="48"/>
        </w:rPr>
        <w:t>国家社会科学基金项目管理办法</w:t>
      </w:r>
    </w:p>
    <w:p w:rsidR="00B03482" w:rsidRPr="00B03482" w:rsidRDefault="00B03482" w:rsidP="00B03482">
      <w:pPr>
        <w:widowControl/>
        <w:ind w:firstLineChars="200" w:firstLine="480"/>
        <w:jc w:val="left"/>
        <w:rPr>
          <w:rFonts w:ascii="宋体" w:eastAsia="宋体" w:hAnsi="宋体" w:cs="宋体"/>
          <w:kern w:val="0"/>
          <w:sz w:val="24"/>
          <w:szCs w:val="24"/>
        </w:rPr>
      </w:pPr>
      <w:r w:rsidRPr="00B03482">
        <w:rPr>
          <w:rFonts w:ascii="宋体" w:eastAsia="宋体" w:hAnsi="宋体" w:cs="宋体"/>
          <w:kern w:val="0"/>
          <w:sz w:val="24"/>
          <w:szCs w:val="24"/>
        </w:rPr>
        <w:t>为了规范和加强国家社会科学基金（以下简称国家社科基金）项目经费的管理，提高资金使用效益，根据《国务院办公厅转发财政部科技部关于改进和加强中央财政科技经费管理若干意见的通知》（国办发[2006]56号）和国家有关财政财务管理制度，制订本</w:t>
      </w:r>
      <w:hyperlink r:id="rId7" w:tgtFrame="_blank" w:history="1">
        <w:r w:rsidRPr="00B03482">
          <w:rPr>
            <w:rFonts w:ascii="宋体" w:eastAsia="宋体" w:hAnsi="宋体" w:cs="宋体"/>
            <w:color w:val="0000FF"/>
            <w:kern w:val="0"/>
            <w:sz w:val="24"/>
            <w:szCs w:val="24"/>
            <w:u w:val="single"/>
          </w:rPr>
          <w:t>办法</w:t>
        </w:r>
      </w:hyperlink>
      <w:r w:rsidRPr="00B03482">
        <w:rPr>
          <w:rFonts w:ascii="宋体" w:eastAsia="宋体" w:hAnsi="宋体" w:cs="宋体"/>
          <w:kern w:val="0"/>
          <w:sz w:val="24"/>
          <w:szCs w:val="24"/>
        </w:rPr>
        <w:t>。</w:t>
      </w:r>
    </w:p>
    <w:p w:rsidR="00B03482" w:rsidRPr="00B03482" w:rsidRDefault="00B03482" w:rsidP="00B03482">
      <w:pPr>
        <w:widowControl/>
        <w:spacing w:before="100" w:beforeAutospacing="1" w:after="100" w:afterAutospacing="1"/>
        <w:jc w:val="left"/>
        <w:outlineLvl w:val="1"/>
        <w:rPr>
          <w:rFonts w:ascii="宋体" w:eastAsia="宋体" w:hAnsi="宋体" w:cs="宋体"/>
          <w:b/>
          <w:bCs/>
          <w:kern w:val="0"/>
          <w:sz w:val="36"/>
          <w:szCs w:val="36"/>
        </w:rPr>
      </w:pPr>
      <w:bookmarkStart w:id="0" w:name="1"/>
      <w:bookmarkStart w:id="1" w:name="sub3075491_1"/>
      <w:bookmarkStart w:id="2" w:name="文件全文"/>
      <w:bookmarkEnd w:id="0"/>
      <w:bookmarkEnd w:id="1"/>
      <w:bookmarkEnd w:id="2"/>
      <w:r w:rsidRPr="00B03482">
        <w:rPr>
          <w:rFonts w:ascii="宋体" w:eastAsia="宋体" w:hAnsi="宋体" w:cs="宋体"/>
          <w:b/>
          <w:bCs/>
          <w:kern w:val="0"/>
          <w:sz w:val="36"/>
          <w:szCs w:val="36"/>
        </w:rPr>
        <w:t>文件全文</w:t>
      </w:r>
      <w:r w:rsidRPr="00B03482">
        <w:rPr>
          <w:rFonts w:ascii="宋体" w:eastAsia="宋体" w:hAnsi="宋体" w:cs="宋体"/>
          <w:color w:val="0000FF"/>
          <w:kern w:val="0"/>
          <w:sz w:val="24"/>
          <w:szCs w:val="24"/>
          <w:u w:val="single"/>
        </w:rPr>
        <w:t xml:space="preserve"> </w:t>
      </w:r>
      <w:bookmarkStart w:id="3" w:name="_GoBack"/>
      <w:bookmarkEnd w:id="3"/>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第一章 总 则</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第一条</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第二条</w:t>
      </w:r>
      <w:r w:rsidRPr="00B03482">
        <w:rPr>
          <w:rFonts w:ascii="宋体" w:eastAsia="宋体" w:hAnsi="宋体" w:cs="宋体"/>
          <w:kern w:val="0"/>
          <w:sz w:val="24"/>
          <w:szCs w:val="24"/>
        </w:rPr>
        <w:t xml:space="preserve"> 国家社科基金来源于中央财政拨款，用于开展对我国社会主义现代化建设和改革开放事业，以及学科建设和发展具有重要理论和实践意义的哲学社会科学研究。</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国家社科基金项目分为重大项目、特别委托项目、年度项目、专项资助西部地区社科研究项目（以下简称西部项目）和后期资助项目。</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第三条</w:t>
      </w:r>
      <w:r w:rsidRPr="00B03482">
        <w:rPr>
          <w:rFonts w:ascii="宋体" w:eastAsia="宋体" w:hAnsi="宋体" w:cs="宋体"/>
          <w:kern w:val="0"/>
          <w:sz w:val="24"/>
          <w:szCs w:val="24"/>
        </w:rPr>
        <w:t xml:space="preserve"> 项目经费分配、使用和管理的原则：</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一）明确目标，突出重点。项目经费应主要用于我国哲学社会科学领域中对社会主义现代化建设和改革开放事业具有重要理论和实践意义的研究项目，以及对学科建设和发展具有重要影响的基础研究项目，避免分散使用。</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（二）科学安排，合理配置。要严格按照项目研究的目标和任务，科学合理地编制和安排项目预算，杜绝随意性。应当加强相关科研资源的统筹协调和有效整合，避免重复浪费。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（三）权责明确，规范管理。项目经费管理各方权责明确，各负其责，协力加强对项目经费的管理。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（四）单独核算，专款专用。项目经费应当纳入单位财务统一管理，单独核算，任何单位和个人不得截留、挤占和挪用，确保专款专用，并建立追踪问效机制。</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（五）一次核定，分期拨付。项目经费资助额度根据实际情况一次核定，分期拨付。</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第二章 项目经费开支范围</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第四条</w:t>
      </w:r>
      <w:r w:rsidRPr="00B03482">
        <w:rPr>
          <w:rFonts w:ascii="宋体" w:eastAsia="宋体" w:hAnsi="宋体" w:cs="宋体"/>
          <w:kern w:val="0"/>
          <w:sz w:val="24"/>
          <w:szCs w:val="24"/>
        </w:rPr>
        <w:t xml:space="preserve"> 项目经费是指在项目研究过程中发生的与研究活动直接相关的费用，包括资料费、数据采集费、差旅费、会议费、国际合作与交流费、设备费、专家咨询费、劳务费、印刷费、管理费。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（一）资料费：指在项目研究过程中发生的资料收集、录入、复印、翻拍、翻译等费用，以及必要的图书和专用软件购置费等。</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（二）数据采集费：指在项目研究过程中发生的问卷调查、数据跟踪采集、案例分析等费用。</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（三）差旅费：指在项目研究过程中开展国内调研活动所发生的交通费、食宿费及其它费用。差旅费的开支标准应当按照国家有关规定执行。</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（四）会议费：指在项目研究过程中为组织开展学术研讨、咨询以及协调项目或课题等活动而召开小型会议的费用。会议费的开支应当按照国家有关规定，严格控制会议规模、会议数量、会议开支标准和会期。</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lastRenderedPageBreak/>
        <w:t>（五）国际合作与交流费：指在项目研究过程中发生的赴国外及港澳台地区调研的交通费、食宿费及其它费用。项目经费应当严格控制国际合作与交流费支出，并执行国家外事经费管理的有关规定。因项目研究确需开支国际合作与交流费的，应当在项目预算中单独列示，并按照以下程序经批准后执行：重大项目、特别委托项目和年度项目中的重点项目由全国哲学社会科学规划办公室（以下简称全国社科规划办）批准，其它项目（不包括后期资助项目）由省(区、市)社会科学规划办公室（以下简称省(区、市)社科规划办）或在京委托管理机构批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六）设备费：指在项目研究过程中发生的购置或租赁使用外单位设备而发生的费用。项目经费应当严格控制设备费支出。因项目研究确需购置的，应当在项目预算中单独列示，并经全国社科规划办批准后方可购置，并由项目负责人所在单位按照国家国有资产管理的规定进行管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七）专家咨询费：指在项目研究过程中发生的支付给临时聘请的咨询专家的费用。咨询费不得支付给课题组成员及项目管理的相关人员。咨询费的支出总额，重大项目一般不得超过项目资助额的5%，其它项目不得超过项目资助额的10%。</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八）劳务费：指在项目研究过程中发生的支付给直接参与项目研究的在校研究生和其它课题组临时聘用人员等的劳务性费用。劳务费的支出总额，重大项目不得超过项目资助额的5%，其它项目不得超过项目资助额的10%。</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（九）印刷费：指在项目研究过程中发生的项目研究成果的打印费、印刷费和誊写费等。</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十）管理费：指在项目研究过程中对项目负责人所在单位为组织和支持项目研究而支出的费用。管理费的支出总额，重大项目每项不超过5000元；其他项目不得超过项目资助额的3%，其中，年度项目中的重点项目每项不超过3000元，年度项目中的一般项目、青年项目和西部项目、后期资助项目每项不超过2000元。严禁超额提取和重复提取。</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第五条</w:t>
      </w:r>
      <w:r w:rsidRPr="00B03482">
        <w:rPr>
          <w:rFonts w:ascii="宋体" w:eastAsia="宋体" w:hAnsi="宋体" w:cs="宋体"/>
          <w:kern w:val="0"/>
          <w:sz w:val="24"/>
          <w:szCs w:val="24"/>
        </w:rPr>
        <w:t xml:space="preserve"> 在项目研究过程中发生的除上述费用之外的其他支出，应当在项目预算中单独列示，单独核定。</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第六条</w:t>
      </w:r>
      <w:r w:rsidRPr="00B03482">
        <w:rPr>
          <w:rFonts w:ascii="宋体" w:eastAsia="宋体" w:hAnsi="宋体" w:cs="宋体"/>
          <w:kern w:val="0"/>
          <w:sz w:val="24"/>
          <w:szCs w:val="24"/>
        </w:rPr>
        <w:t xml:space="preserve"> 成果鉴定费是指在项目结项时对项目成果的政治和学术质量进行评估所发生的费用。由全国社科规划办另行拨付。重大项目、特别委托项目、年度项目中的重点项目、后期资助项目的最终成果鉴定由全国社科规划办负责组织，鉴定专家的劳务费由全国社科规划办核定拨付；年度项目中的一般项目和青年项目、西部项目的最终成果鉴定由全国社科规划办委托省(区、市)社科规划办或在京委托管理机构负责组织，鉴定专家的劳务费由全国社科规划办委托省(区、市)社科规划办或在京委托管理机构拨付。每位鉴定专家的劳务费根据最终成果类别和字数掌握在300—1000元。因成果质量问题需组织第二次鉴定发生的费用，从尚未拨付的项目经费中扣除。</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第七条</w:t>
      </w:r>
      <w:r w:rsidRPr="00B03482">
        <w:rPr>
          <w:rFonts w:ascii="宋体" w:eastAsia="宋体" w:hAnsi="宋体" w:cs="宋体"/>
          <w:kern w:val="0"/>
          <w:sz w:val="24"/>
          <w:szCs w:val="24"/>
        </w:rPr>
        <w:t xml:space="preserve"> 项目研究成果通过验收后，对出版困难、学术性强的专著类项目经费的结余可用于该项目研究成果的出版补助。其余净结余经费收回原渠道，并按照财政部关于结余资金管理的有关规定执行。</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第三章 项目经费预算编制、审批和执行</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第八条</w:t>
      </w:r>
      <w:r w:rsidRPr="00B03482">
        <w:rPr>
          <w:rFonts w:ascii="宋体" w:eastAsia="宋体" w:hAnsi="宋体" w:cs="宋体"/>
          <w:kern w:val="0"/>
          <w:sz w:val="24"/>
          <w:szCs w:val="24"/>
        </w:rPr>
        <w:t xml:space="preserve"> 项目申请人在申报国家社科基金项目时，参考全国社科规划办公布的经费资助额度，根据研究的需要编制项目概算；对评审后的拟立项项目，学科评审组审核概算，提出建议资助金额；全国社科规划办对建议资助金额进行复</w:t>
      </w:r>
      <w:r w:rsidRPr="00B03482">
        <w:rPr>
          <w:rFonts w:ascii="宋体" w:eastAsia="宋体" w:hAnsi="宋体" w:cs="宋体"/>
          <w:kern w:val="0"/>
          <w:sz w:val="24"/>
          <w:szCs w:val="24"/>
        </w:rPr>
        <w:lastRenderedPageBreak/>
        <w:t>核，报全国哲学社会科学规划领导小组（以下简称全国社科规划领导小组）审批。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第九条</w:t>
      </w:r>
      <w:r w:rsidRPr="00B03482">
        <w:rPr>
          <w:rFonts w:ascii="宋体" w:eastAsia="宋体" w:hAnsi="宋体" w:cs="宋体"/>
          <w:kern w:val="0"/>
          <w:sz w:val="24"/>
          <w:szCs w:val="24"/>
        </w:rPr>
        <w:t xml:space="preserve"> 全国社科规划办在评审工作结束后一个月内，向项目负责人所在单位发出《国家社会科学基金项目立项通知书》。项目负责人接到立项通知书后，按批准的资助金额编制项目预算，并根据要求填写回执，于一个月内将列有预算的回执报全国社科规划办。凡无特殊原因逾期不寄回执者，视为自动放弃资助，不再办理拨款手续。</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第十条</w:t>
      </w:r>
      <w:r w:rsidRPr="00B03482">
        <w:rPr>
          <w:rFonts w:ascii="宋体" w:eastAsia="宋体" w:hAnsi="宋体" w:cs="宋体"/>
          <w:kern w:val="0"/>
          <w:sz w:val="24"/>
          <w:szCs w:val="24"/>
        </w:rPr>
        <w:t xml:space="preserve"> 项目预算编制要求：</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（一）项目预算的编制应当根据项目研究的合理需要，坚持目标相关性、政策相符性和经济合理性原则。</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（二）应根据项目经费开支范围确定的支出科目编制项目预算，并对主要用途和理由进行详细说明。</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（三）编制项目预算应接受本单位财务管理部门和科研管理部门的指导和审核。</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第十一条</w:t>
      </w:r>
      <w:r w:rsidRPr="00B03482">
        <w:rPr>
          <w:rFonts w:ascii="宋体" w:eastAsia="宋体" w:hAnsi="宋体" w:cs="宋体"/>
          <w:kern w:val="0"/>
          <w:sz w:val="24"/>
          <w:szCs w:val="24"/>
        </w:rPr>
        <w:t xml:space="preserve"> 全国社科规划办对列有项目预算的回执进行审核，批准后将项目启动经费拨付项目负责人所在单位。项目经费由项目负责人所在单位统一管理，一般不能转拨其它单位。如确需转拨协作单位，应书面报全国社科规划办审批。协作单位不能在转拨经费中提取管理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第十二条</w:t>
      </w:r>
      <w:r w:rsidRPr="00B03482">
        <w:rPr>
          <w:rFonts w:ascii="宋体" w:eastAsia="宋体" w:hAnsi="宋体" w:cs="宋体"/>
          <w:kern w:val="0"/>
          <w:sz w:val="24"/>
          <w:szCs w:val="24"/>
        </w:rPr>
        <w:t xml:space="preserve"> 项目经费根据项目类别和完成期限，分期拨付。重大项目、特别委托项目、年度项目中的重点项目一般拨款三次，立项当年以回执为凭，拨付资助经费的30%，次年以检查合格的书面报告和《国家社会科学基金项目年度检查表》为凭，拨付50%，其余20%在项目验收结项后拨付；年度项目中的一般项目和青年项目、西部项目一般拨款二次，立项当年以回执为凭，拨付资助经费的80%，其余20%在项目验收结项后拨付；后期资助项目立项后拨付30-50%继续研究经费，其余经费待验收合格后拨付给有关出版社资助出版。未通过验收结项的项目，不予拨付剩余经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第十三条</w:t>
      </w:r>
      <w:r w:rsidRPr="00B03482">
        <w:rPr>
          <w:rFonts w:ascii="宋体" w:eastAsia="宋体" w:hAnsi="宋体" w:cs="宋体"/>
          <w:kern w:val="0"/>
          <w:sz w:val="24"/>
          <w:szCs w:val="24"/>
        </w:rPr>
        <w:t xml:space="preserve"> 项目负责人应严格执行批准后的项目预算，一般不能调整。确因项目研究需要进行调整，应当按照以下程序进行核批：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（一）项目预算总额调整，应当按照程序报全国社科规划办批准。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二）项目支出预算科目中劳务费、专家咨询费和管理费预算一般不予调整。其他支出科目，调整金额超过项目预算总额10%的，应按程序报全国社科规划办批准；未超过项目预算总额10%的，应报所在单位科研管理部门批准并报财务部门备案。</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第十四条</w:t>
      </w:r>
      <w:r w:rsidRPr="00B03482">
        <w:rPr>
          <w:rFonts w:ascii="宋体" w:eastAsia="宋体" w:hAnsi="宋体" w:cs="宋体"/>
          <w:kern w:val="0"/>
          <w:sz w:val="24"/>
          <w:szCs w:val="24"/>
        </w:rPr>
        <w:t xml:space="preserve"> 项目负责人所在单位应当严格按照本办法的规定，制定内部管理办法，建立健全内部控制制度，加强对项目经费的监督和管理。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第十五条</w:t>
      </w:r>
      <w:r w:rsidRPr="00B03482">
        <w:rPr>
          <w:rFonts w:ascii="宋体" w:eastAsia="宋体" w:hAnsi="宋体" w:cs="宋体"/>
          <w:kern w:val="0"/>
          <w:sz w:val="24"/>
          <w:szCs w:val="24"/>
        </w:rPr>
        <w:t xml:space="preserve"> 项目负责人应当严格按照本办法规定的项目经费开支范围和标准办理支出。严禁使用项目经费支付各种罚款、捐款、赞助、投资等，严禁以任何方式变相谋取私利。</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第十六条</w:t>
      </w:r>
      <w:r w:rsidRPr="00B03482">
        <w:rPr>
          <w:rFonts w:ascii="宋体" w:eastAsia="宋体" w:hAnsi="宋体" w:cs="宋体"/>
          <w:kern w:val="0"/>
          <w:sz w:val="24"/>
          <w:szCs w:val="24"/>
        </w:rPr>
        <w:t xml:space="preserve"> 项目完成后，项目负责人应会同所在单位财务部门清理该项目收支账目，编制《国家社会科学基金项目结项审批书》中的项目决算表，并附上财务部门打印的项目经费开支明细账。项目负责人和所在单位应实事求是地填写项目决算表。</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第十七条</w:t>
      </w:r>
      <w:r w:rsidRPr="00B03482">
        <w:rPr>
          <w:rFonts w:ascii="宋体" w:eastAsia="宋体" w:hAnsi="宋体" w:cs="宋体"/>
          <w:kern w:val="0"/>
          <w:sz w:val="24"/>
          <w:szCs w:val="24"/>
        </w:rPr>
        <w:t xml:space="preserve"> 项目预算执行过程中实行重大事项报告制度。在项目实施期间出现项目名称、成果形式改变；项目研究内容重大调整；项目负责人或项目管理单位</w:t>
      </w:r>
      <w:r w:rsidRPr="00B03482">
        <w:rPr>
          <w:rFonts w:ascii="宋体" w:eastAsia="宋体" w:hAnsi="宋体" w:cs="宋体"/>
          <w:kern w:val="0"/>
          <w:sz w:val="24"/>
          <w:szCs w:val="24"/>
        </w:rPr>
        <w:lastRenderedPageBreak/>
        <w:t>变更；未能按计划完成研究任务，要求延期一年以上（含一年）或多次延期和其他重要事项变更的，须由项目负责人或所在单位提交书面请示，经省(区、市)社科规划办或在京委托管理机构审核并签署意见，报全国社科规划办审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经全国社科规划办检查发现有重大事项变更未予报告者，暂停拨款，待报告并经审批后，再恢复拨款。</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第四章 经费的管理与使用</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 xml:space="preserve">第十七条 </w:t>
      </w:r>
      <w:r w:rsidRPr="00B03482">
        <w:rPr>
          <w:rFonts w:ascii="宋体" w:eastAsia="宋体" w:hAnsi="宋体" w:cs="宋体"/>
          <w:kern w:val="0"/>
          <w:sz w:val="24"/>
          <w:szCs w:val="24"/>
        </w:rPr>
        <w:t>项目负责人接到立项通知后，填写回执，按批准的资助金额编制开支计划，在一个月内寄回全国社科规划办，无特殊情况，逾期视为自动放弃，不再办理拨款手续。</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全国社科规划办接到列有开支计划的回执后，将项目经费拨到项目负责人所在单位的银行帐户，由所在单位统一管理。项目经费不分拨给项目研究成员个人。</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 xml:space="preserve">第十八条 </w:t>
      </w:r>
      <w:r w:rsidRPr="00B03482">
        <w:rPr>
          <w:rFonts w:ascii="宋体" w:eastAsia="宋体" w:hAnsi="宋体" w:cs="宋体"/>
          <w:kern w:val="0"/>
          <w:sz w:val="24"/>
          <w:szCs w:val="24"/>
        </w:rPr>
        <w:t>项目资助经费一次核定，分期拨付，包干使用，超支不补。特别委托项目、重点项目一般拨款三次，立项当年以回执为凭，拨付资助经费的40%，次年以检查合格的《国家社会科学基金项目年度检查表》为凭拨付30%，其余30%为预留经费。一般项目和青年项目一般拨款二次，立项当年以回执为凭，拨付资助经费的70%，其余30%为预留经费。预留经费在项目验收结项后拨付，未通过验收结项的，不予拨付。</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第十九条</w:t>
      </w:r>
      <w:r w:rsidRPr="00B03482">
        <w:rPr>
          <w:rFonts w:ascii="宋体" w:eastAsia="宋体" w:hAnsi="宋体" w:cs="宋体"/>
          <w:kern w:val="0"/>
          <w:sz w:val="24"/>
          <w:szCs w:val="24"/>
        </w:rPr>
        <w:t xml:space="preserve"> 项目负责人在本单位科研管理部门和财务管理部门的指导下，按计划自主支配项目经费。项目资助经费的使用范围主要包括：</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1. 管理费：指项目负责人所在单位科研管理部门和财务部门提取的管理费(特别委托项目和重点项目每项2000元，一般项目和青年项目每项1500元，不得超额提取和重复提取)。科研管理部门和财务部门分配管理费的比例可为3:2。</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2. 资料费：指开展项目研究所需的资料收集、 复印、翻拍、翻译等费用，以及必要的图书购置费等。</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3. 调研差旅费：指为完成项目研究工作而进行的国内调研活动开支的差旅费，其标准参照国家有关规定执行。涉及港、澳、台的调研差旅费须经全国社科规划办审批。与课题有直接关系，确需赴国外调研的差旅费，须经全国社科规划办审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4. 小型会议费：指围绕项目研究举行的小型研讨会的经费开支。</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5. 计算机及其辅助设备购置和使用费：因项目研究确需使用计算机，而项目负责人又确无计算机或其所在单位没有配置或无法提供计算机的，经项目负责人所在单位批准后，可以购买一台计算机，其所有权归所在单位。计算机使用费指上机费、录入费以及用于项目研究的资料查询、信息交流等上网费和软件费用等。</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6. 咨询费：指为开展项目研究而进行的问卷、专家咨询等支出的费用，提取额一般不得超过项目资助经费的8%。</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7. 印刷费：指项目研究成果的印刷费、打印费和誊写费等。</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第二十条</w:t>
      </w:r>
      <w:r w:rsidRPr="00B03482">
        <w:rPr>
          <w:rFonts w:ascii="宋体" w:eastAsia="宋体" w:hAnsi="宋体" w:cs="宋体"/>
          <w:kern w:val="0"/>
          <w:sz w:val="24"/>
          <w:szCs w:val="24"/>
        </w:rPr>
        <w:t xml:space="preserve"> 成果鉴定费(包括鉴定专家劳务费、鉴定材料邮寄费等)由全国社科规划办拨付。根据本办法第三十四条分级鉴定办法，重点项目最终成果的鉴定专家劳务费由全国社科规划办核定拨付；一般项目、青年项目的成果鉴定费由全国社科规划办委托省社科规划办、在京委托管理机构拨付。每位鉴定专家的劳务费根据最终成果形式和字数掌握在300—800元。</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lastRenderedPageBreak/>
        <w:t xml:space="preserve">第二十一条 </w:t>
      </w:r>
      <w:r w:rsidRPr="00B03482">
        <w:rPr>
          <w:rFonts w:ascii="宋体" w:eastAsia="宋体" w:hAnsi="宋体" w:cs="宋体"/>
          <w:kern w:val="0"/>
          <w:sz w:val="24"/>
          <w:szCs w:val="24"/>
        </w:rPr>
        <w:t>项目研究成果通过验收后，其资助经费结余(包括预留经费)可用于项目研究成果的出版补助。其余部分由项目负责人所在单位继续用于开展其他社会科学研究工作。在同等条件下，原项目负责人有优先使用权。</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 xml:space="preserve">第二十二条 </w:t>
      </w:r>
      <w:r w:rsidRPr="00B03482">
        <w:rPr>
          <w:rFonts w:ascii="宋体" w:eastAsia="宋体" w:hAnsi="宋体" w:cs="宋体"/>
          <w:kern w:val="0"/>
          <w:sz w:val="24"/>
          <w:szCs w:val="24"/>
        </w:rPr>
        <w:t>项目进行过程中，凡有本办法第三十条规定的项目重要事项变更者，暂停拨款。审批同意后，恢复拨款。</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 xml:space="preserve">第二十三条 </w:t>
      </w:r>
      <w:r w:rsidRPr="00B03482">
        <w:rPr>
          <w:rFonts w:ascii="宋体" w:eastAsia="宋体" w:hAnsi="宋体" w:cs="宋体"/>
          <w:kern w:val="0"/>
          <w:sz w:val="24"/>
          <w:szCs w:val="24"/>
        </w:rPr>
        <w:t>项目负责人因工作调动等原因更换科研管理部门及财务管理部门，须经调出、调入单位和省社科规划办或在京委托管理机构同意并签署意见，报全国社科规划办审批。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第二十四条</w:t>
      </w:r>
      <w:r w:rsidRPr="00B03482">
        <w:rPr>
          <w:rFonts w:ascii="宋体" w:eastAsia="宋体" w:hAnsi="宋体" w:cs="宋体"/>
          <w:kern w:val="0"/>
          <w:sz w:val="24"/>
          <w:szCs w:val="24"/>
        </w:rPr>
        <w:t xml:space="preserve"> 对因项目负责人出国、生病、死亡或其他原因不能继续研究的项目，停止拨款，并追回已拨经费的剩余部分；对按本办法第三十二条予以撤销的项目，追回已拨经费。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第二十五条</w:t>
      </w:r>
      <w:r w:rsidRPr="00B03482">
        <w:rPr>
          <w:rFonts w:ascii="宋体" w:eastAsia="宋体" w:hAnsi="宋体" w:cs="宋体"/>
          <w:kern w:val="0"/>
          <w:sz w:val="24"/>
          <w:szCs w:val="24"/>
        </w:rPr>
        <w:t xml:space="preserve"> 项目完成后，项目负责人应会同所在单位财务部门清理历年收支帐目，如实编制《国家社会科学基金项目结项审批书》(下称《结项审批书》)中的经费决算表，接受管理部门检查。</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 xml:space="preserve">第二十六条 </w:t>
      </w:r>
      <w:r w:rsidRPr="00B03482">
        <w:rPr>
          <w:rFonts w:ascii="宋体" w:eastAsia="宋体" w:hAnsi="宋体" w:cs="宋体"/>
          <w:kern w:val="0"/>
          <w:sz w:val="24"/>
          <w:szCs w:val="24"/>
        </w:rPr>
        <w:t>自筹经费项目的经费筹集、使用和管理必须符合国家有关财务制度及本管理办法的规定。自筹经费由项目负责人所在单位管理。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 xml:space="preserve">第二十七条 </w:t>
      </w:r>
      <w:r w:rsidRPr="00B03482">
        <w:rPr>
          <w:rFonts w:ascii="宋体" w:eastAsia="宋体" w:hAnsi="宋体" w:cs="宋体"/>
          <w:kern w:val="0"/>
          <w:sz w:val="24"/>
          <w:szCs w:val="24"/>
        </w:rPr>
        <w:t>项目资助经费的管理实行分级负责制。省社科规划办和在京委托管理机构受全国社科规划办委托，对管理范围内项目资助经费的使用行使监督、检查和指导职责；项目负责人所在单位科研管理部门和财务部门对项目资助经费实施具体管理，按财务制度要求，对项目资助经费的预算、决算和开支情况进行审查，发现问题，及时纠正。财务部门应妥善保存项目资助经费帐目和单据，以备上级有关部门监督、检查、审计。</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对于国家社科基金项目，在条件允许的情况下，地方和部门可给予配套资金予以支持。</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第四章 项目经费管理与监督</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第十八条</w:t>
      </w:r>
      <w:r w:rsidRPr="00B03482">
        <w:rPr>
          <w:rFonts w:ascii="宋体" w:eastAsia="宋体" w:hAnsi="宋体" w:cs="宋体"/>
          <w:kern w:val="0"/>
          <w:sz w:val="24"/>
          <w:szCs w:val="24"/>
        </w:rPr>
        <w:t xml:space="preserve"> 项目一经批准，不得无故中止。对无故不完成研究任务者，全国社科规划办停止拨款，并追回已拨经费；对因故中止研究者（指项目负责人因出国、生病、死亡或其它原因不能继续研究的），全国社科规划办停止拨款，并追回已拨经费的剩余部分；对因严重违反财务制度或其他原因而被撤销项目的，追回已拨经费。</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项目负责人所在单位必须协助追回相关经费，并退还全国社科规划办。如无正当理由，接到通知后超过三个月仍未追回，全国社科规划办将视情况对该单位做出相应的处理。</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第十九条</w:t>
      </w:r>
      <w:r w:rsidRPr="00B03482">
        <w:rPr>
          <w:rFonts w:ascii="宋体" w:eastAsia="宋体" w:hAnsi="宋体" w:cs="宋体"/>
          <w:kern w:val="0"/>
          <w:sz w:val="24"/>
          <w:szCs w:val="24"/>
        </w:rPr>
        <w:t xml:space="preserve"> 全国社科规划办每年将有重点地检查项目经费的管理和使用情况，项目管理单位应当积极配合，如实反映情况，提供有关资料。</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省(区、市)社科规划办或在京委托管理机构受全国社科规划办委托，对管理范围内的项目经费行使监督、检查和指导职责。</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项目负责人所在单位科研管理部门和财务部门对项目经费实施具体管理，按财务制度要求，加强对项目预决算的审核，对预算的执行和各项开支情况进行检查，如不符合国家有关规定或本办法规定，应及时予以纠正。项目负责人所在单位财务部门应妥善保存项目经费账目和单据。</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第二十条</w:t>
      </w:r>
      <w:r w:rsidRPr="00B03482">
        <w:rPr>
          <w:rFonts w:ascii="宋体" w:eastAsia="宋体" w:hAnsi="宋体" w:cs="宋体"/>
          <w:kern w:val="0"/>
          <w:sz w:val="24"/>
          <w:szCs w:val="24"/>
        </w:rPr>
        <w:t xml:space="preserve"> 全国社科规划办加强对项目实施及经费使用的绩效考评。每年年终向全国社科规划领导小组和财政部报送当年经费决算和使用情况说明。</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lastRenderedPageBreak/>
        <w:t>第二十一条</w:t>
      </w:r>
      <w:r w:rsidRPr="00B03482">
        <w:rPr>
          <w:rFonts w:ascii="宋体" w:eastAsia="宋体" w:hAnsi="宋体" w:cs="宋体"/>
          <w:kern w:val="0"/>
          <w:sz w:val="24"/>
          <w:szCs w:val="24"/>
        </w:rPr>
        <w:t xml:space="preserve"> 对违反本办法规定者，视情节轻重分别采取书面警告、通报批评、停止拨款、撤销项目、追回全部已拨经费等处理措施。</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第五章 附 则</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第二十二条</w:t>
      </w:r>
      <w:r w:rsidRPr="00B03482">
        <w:rPr>
          <w:rFonts w:ascii="宋体" w:eastAsia="宋体" w:hAnsi="宋体" w:cs="宋体"/>
          <w:kern w:val="0"/>
          <w:sz w:val="24"/>
          <w:szCs w:val="24"/>
        </w:rPr>
        <w:t xml:space="preserve"> 本办法适用于教育学、艺术学、军事学三个单列学科。</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b/>
          <w:bCs/>
          <w:kern w:val="0"/>
          <w:sz w:val="24"/>
          <w:szCs w:val="24"/>
        </w:rPr>
        <w:t>第二十三条</w:t>
      </w:r>
      <w:r w:rsidRPr="00B03482">
        <w:rPr>
          <w:rFonts w:ascii="宋体" w:eastAsia="宋体" w:hAnsi="宋体" w:cs="宋体"/>
          <w:kern w:val="0"/>
          <w:sz w:val="24"/>
          <w:szCs w:val="24"/>
        </w:rPr>
        <w:t xml:space="preserve"> 本办法由财政部、全国社科规划领导小组负责解释。</w:t>
      </w:r>
    </w:p>
    <w:p w:rsidR="00B03482" w:rsidRPr="00B03482" w:rsidRDefault="00B03482" w:rsidP="00B03482">
      <w:pPr>
        <w:widowControl/>
        <w:spacing w:before="100" w:beforeAutospacing="1" w:after="100" w:afterAutospacing="1"/>
        <w:jc w:val="left"/>
        <w:outlineLvl w:val="1"/>
        <w:rPr>
          <w:rFonts w:ascii="宋体" w:eastAsia="宋体" w:hAnsi="宋体" w:cs="宋体" w:hint="eastAsia"/>
          <w:b/>
          <w:bCs/>
          <w:kern w:val="0"/>
          <w:sz w:val="36"/>
          <w:szCs w:val="36"/>
        </w:rPr>
      </w:pPr>
      <w:bookmarkStart w:id="4" w:name="2"/>
      <w:bookmarkStart w:id="5" w:name="sub3075491_2"/>
      <w:bookmarkStart w:id="6" w:name="实施日期"/>
      <w:bookmarkEnd w:id="4"/>
      <w:bookmarkEnd w:id="5"/>
      <w:bookmarkEnd w:id="6"/>
      <w:r w:rsidRPr="00B03482">
        <w:rPr>
          <w:rFonts w:ascii="宋体" w:eastAsia="宋体" w:hAnsi="宋体" w:cs="宋体"/>
          <w:b/>
          <w:bCs/>
          <w:kern w:val="0"/>
          <w:sz w:val="36"/>
          <w:szCs w:val="36"/>
        </w:rPr>
        <w:t>实施日期</w:t>
      </w:r>
    </w:p>
    <w:p w:rsidR="00B03482" w:rsidRPr="00B03482" w:rsidRDefault="00B03482" w:rsidP="00B03482">
      <w:pPr>
        <w:widowControl/>
        <w:jc w:val="left"/>
        <w:rPr>
          <w:rFonts w:ascii="宋体" w:eastAsia="宋体" w:hAnsi="宋体" w:cs="宋体"/>
          <w:kern w:val="0"/>
          <w:sz w:val="24"/>
          <w:szCs w:val="24"/>
        </w:rPr>
      </w:pPr>
      <w:r w:rsidRPr="00B03482">
        <w:rPr>
          <w:rFonts w:ascii="宋体" w:eastAsia="宋体" w:hAnsi="宋体" w:cs="宋体"/>
          <w:kern w:val="0"/>
          <w:sz w:val="24"/>
          <w:szCs w:val="24"/>
        </w:rPr>
        <w:t>本办法自发布之日起施行，2001年颁发的《国家社会科学基金项目资助经费管理办法》（财教[2001]142号）同时废止。以前发布的相关办法中与本办法不一致的规定按照本办法的规定执行。</w:t>
      </w:r>
    </w:p>
    <w:p w:rsidR="00B03482" w:rsidRPr="00B03482" w:rsidRDefault="00B03482" w:rsidP="00B03482">
      <w:pPr>
        <w:widowControl/>
        <w:jc w:val="left"/>
        <w:rPr>
          <w:rFonts w:ascii="宋体" w:eastAsia="宋体" w:hAnsi="宋体" w:cs="宋体" w:hint="eastAsia"/>
          <w:kern w:val="0"/>
          <w:sz w:val="24"/>
          <w:szCs w:val="24"/>
        </w:rPr>
      </w:pPr>
    </w:p>
    <w:p w:rsidR="00582C31" w:rsidRPr="00B03482" w:rsidRDefault="00582C31"/>
    <w:sectPr w:rsidR="00582C31" w:rsidRPr="00B034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19C" w:rsidRDefault="007B519C" w:rsidP="00B03482">
      <w:r>
        <w:separator/>
      </w:r>
    </w:p>
  </w:endnote>
  <w:endnote w:type="continuationSeparator" w:id="0">
    <w:p w:rsidR="007B519C" w:rsidRDefault="007B519C" w:rsidP="00B03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19C" w:rsidRDefault="007B519C" w:rsidP="00B03482">
      <w:r>
        <w:separator/>
      </w:r>
    </w:p>
  </w:footnote>
  <w:footnote w:type="continuationSeparator" w:id="0">
    <w:p w:rsidR="007B519C" w:rsidRDefault="007B519C" w:rsidP="00B034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C91099"/>
    <w:multiLevelType w:val="multilevel"/>
    <w:tmpl w:val="E44A9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1C5350"/>
    <w:multiLevelType w:val="multilevel"/>
    <w:tmpl w:val="F25E8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E57FAC"/>
    <w:multiLevelType w:val="multilevel"/>
    <w:tmpl w:val="8C0C2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931"/>
    <w:rsid w:val="00385931"/>
    <w:rsid w:val="00582C31"/>
    <w:rsid w:val="007B519C"/>
    <w:rsid w:val="00B03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FF94EC"/>
  <w15:chartTrackingRefBased/>
  <w15:docId w15:val="{1C2FC27E-3ED7-417A-A76D-4516EE997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348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3482"/>
    <w:rPr>
      <w:sz w:val="18"/>
      <w:szCs w:val="18"/>
    </w:rPr>
  </w:style>
  <w:style w:type="paragraph" w:styleId="a5">
    <w:name w:val="footer"/>
    <w:basedOn w:val="a"/>
    <w:link w:val="a6"/>
    <w:uiPriority w:val="99"/>
    <w:unhideWhenUsed/>
    <w:rsid w:val="00B03482"/>
    <w:pPr>
      <w:tabs>
        <w:tab w:val="center" w:pos="4153"/>
        <w:tab w:val="right" w:pos="8306"/>
      </w:tabs>
      <w:snapToGrid w:val="0"/>
      <w:jc w:val="left"/>
    </w:pPr>
    <w:rPr>
      <w:sz w:val="18"/>
      <w:szCs w:val="18"/>
    </w:rPr>
  </w:style>
  <w:style w:type="character" w:customStyle="1" w:styleId="a6">
    <w:name w:val="页脚 字符"/>
    <w:basedOn w:val="a0"/>
    <w:link w:val="a5"/>
    <w:uiPriority w:val="99"/>
    <w:rsid w:val="00B0348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95377">
      <w:bodyDiv w:val="1"/>
      <w:marLeft w:val="0"/>
      <w:marRight w:val="0"/>
      <w:marTop w:val="0"/>
      <w:marBottom w:val="0"/>
      <w:divBdr>
        <w:top w:val="none" w:sz="0" w:space="0" w:color="auto"/>
        <w:left w:val="none" w:sz="0" w:space="0" w:color="auto"/>
        <w:bottom w:val="none" w:sz="0" w:space="0" w:color="auto"/>
        <w:right w:val="none" w:sz="0" w:space="0" w:color="auto"/>
      </w:divBdr>
      <w:divsChild>
        <w:div w:id="356808625">
          <w:marLeft w:val="0"/>
          <w:marRight w:val="0"/>
          <w:marTop w:val="0"/>
          <w:marBottom w:val="0"/>
          <w:divBdr>
            <w:top w:val="none" w:sz="0" w:space="0" w:color="auto"/>
            <w:left w:val="none" w:sz="0" w:space="0" w:color="auto"/>
            <w:bottom w:val="none" w:sz="0" w:space="0" w:color="auto"/>
            <w:right w:val="none" w:sz="0" w:space="0" w:color="auto"/>
          </w:divBdr>
          <w:divsChild>
            <w:div w:id="205412307">
              <w:marLeft w:val="0"/>
              <w:marRight w:val="0"/>
              <w:marTop w:val="0"/>
              <w:marBottom w:val="0"/>
              <w:divBdr>
                <w:top w:val="none" w:sz="0" w:space="0" w:color="auto"/>
                <w:left w:val="none" w:sz="0" w:space="0" w:color="auto"/>
                <w:bottom w:val="none" w:sz="0" w:space="0" w:color="auto"/>
                <w:right w:val="none" w:sz="0" w:space="0" w:color="auto"/>
              </w:divBdr>
            </w:div>
            <w:div w:id="1304652503">
              <w:marLeft w:val="0"/>
              <w:marRight w:val="0"/>
              <w:marTop w:val="0"/>
              <w:marBottom w:val="0"/>
              <w:divBdr>
                <w:top w:val="none" w:sz="0" w:space="0" w:color="auto"/>
                <w:left w:val="none" w:sz="0" w:space="0" w:color="auto"/>
                <w:bottom w:val="none" w:sz="0" w:space="0" w:color="auto"/>
                <w:right w:val="none" w:sz="0" w:space="0" w:color="auto"/>
              </w:divBdr>
            </w:div>
            <w:div w:id="812910307">
              <w:marLeft w:val="0"/>
              <w:marRight w:val="0"/>
              <w:marTop w:val="0"/>
              <w:marBottom w:val="0"/>
              <w:divBdr>
                <w:top w:val="none" w:sz="0" w:space="0" w:color="auto"/>
                <w:left w:val="none" w:sz="0" w:space="0" w:color="auto"/>
                <w:bottom w:val="none" w:sz="0" w:space="0" w:color="auto"/>
                <w:right w:val="none" w:sz="0" w:space="0" w:color="auto"/>
              </w:divBdr>
              <w:divsChild>
                <w:div w:id="1820610103">
                  <w:marLeft w:val="0"/>
                  <w:marRight w:val="0"/>
                  <w:marTop w:val="0"/>
                  <w:marBottom w:val="0"/>
                  <w:divBdr>
                    <w:top w:val="none" w:sz="0" w:space="0" w:color="auto"/>
                    <w:left w:val="none" w:sz="0" w:space="0" w:color="auto"/>
                    <w:bottom w:val="none" w:sz="0" w:space="0" w:color="auto"/>
                    <w:right w:val="none" w:sz="0" w:space="0" w:color="auto"/>
                  </w:divBdr>
                </w:div>
              </w:divsChild>
            </w:div>
            <w:div w:id="782116349">
              <w:marLeft w:val="0"/>
              <w:marRight w:val="0"/>
              <w:marTop w:val="0"/>
              <w:marBottom w:val="0"/>
              <w:divBdr>
                <w:top w:val="none" w:sz="0" w:space="0" w:color="auto"/>
                <w:left w:val="none" w:sz="0" w:space="0" w:color="auto"/>
                <w:bottom w:val="none" w:sz="0" w:space="0" w:color="auto"/>
                <w:right w:val="none" w:sz="0" w:space="0" w:color="auto"/>
              </w:divBdr>
            </w:div>
            <w:div w:id="19933974">
              <w:marLeft w:val="0"/>
              <w:marRight w:val="0"/>
              <w:marTop w:val="0"/>
              <w:marBottom w:val="0"/>
              <w:divBdr>
                <w:top w:val="none" w:sz="0" w:space="0" w:color="auto"/>
                <w:left w:val="none" w:sz="0" w:space="0" w:color="auto"/>
                <w:bottom w:val="none" w:sz="0" w:space="0" w:color="auto"/>
                <w:right w:val="none" w:sz="0" w:space="0" w:color="auto"/>
              </w:divBdr>
              <w:divsChild>
                <w:div w:id="585303087">
                  <w:marLeft w:val="0"/>
                  <w:marRight w:val="0"/>
                  <w:marTop w:val="0"/>
                  <w:marBottom w:val="0"/>
                  <w:divBdr>
                    <w:top w:val="none" w:sz="0" w:space="0" w:color="auto"/>
                    <w:left w:val="none" w:sz="0" w:space="0" w:color="auto"/>
                    <w:bottom w:val="none" w:sz="0" w:space="0" w:color="auto"/>
                    <w:right w:val="none" w:sz="0" w:space="0" w:color="auto"/>
                  </w:divBdr>
                  <w:divsChild>
                    <w:div w:id="14935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63440">
              <w:marLeft w:val="0"/>
              <w:marRight w:val="0"/>
              <w:marTop w:val="0"/>
              <w:marBottom w:val="0"/>
              <w:divBdr>
                <w:top w:val="none" w:sz="0" w:space="0" w:color="auto"/>
                <w:left w:val="none" w:sz="0" w:space="0" w:color="auto"/>
                <w:bottom w:val="none" w:sz="0" w:space="0" w:color="auto"/>
                <w:right w:val="none" w:sz="0" w:space="0" w:color="auto"/>
              </w:divBdr>
            </w:div>
            <w:div w:id="912007610">
              <w:marLeft w:val="0"/>
              <w:marRight w:val="0"/>
              <w:marTop w:val="0"/>
              <w:marBottom w:val="0"/>
              <w:divBdr>
                <w:top w:val="none" w:sz="0" w:space="0" w:color="auto"/>
                <w:left w:val="none" w:sz="0" w:space="0" w:color="auto"/>
                <w:bottom w:val="none" w:sz="0" w:space="0" w:color="auto"/>
                <w:right w:val="none" w:sz="0" w:space="0" w:color="auto"/>
              </w:divBdr>
            </w:div>
            <w:div w:id="3559652">
              <w:marLeft w:val="0"/>
              <w:marRight w:val="0"/>
              <w:marTop w:val="0"/>
              <w:marBottom w:val="0"/>
              <w:divBdr>
                <w:top w:val="none" w:sz="0" w:space="0" w:color="auto"/>
                <w:left w:val="none" w:sz="0" w:space="0" w:color="auto"/>
                <w:bottom w:val="none" w:sz="0" w:space="0" w:color="auto"/>
                <w:right w:val="none" w:sz="0" w:space="0" w:color="auto"/>
              </w:divBdr>
            </w:div>
            <w:div w:id="1224831783">
              <w:marLeft w:val="0"/>
              <w:marRight w:val="0"/>
              <w:marTop w:val="0"/>
              <w:marBottom w:val="0"/>
              <w:divBdr>
                <w:top w:val="none" w:sz="0" w:space="0" w:color="auto"/>
                <w:left w:val="none" w:sz="0" w:space="0" w:color="auto"/>
                <w:bottom w:val="none" w:sz="0" w:space="0" w:color="auto"/>
                <w:right w:val="none" w:sz="0" w:space="0" w:color="auto"/>
              </w:divBdr>
            </w:div>
            <w:div w:id="1080834712">
              <w:marLeft w:val="0"/>
              <w:marRight w:val="0"/>
              <w:marTop w:val="0"/>
              <w:marBottom w:val="0"/>
              <w:divBdr>
                <w:top w:val="none" w:sz="0" w:space="0" w:color="auto"/>
                <w:left w:val="none" w:sz="0" w:space="0" w:color="auto"/>
                <w:bottom w:val="none" w:sz="0" w:space="0" w:color="auto"/>
                <w:right w:val="none" w:sz="0" w:space="0" w:color="auto"/>
              </w:divBdr>
            </w:div>
            <w:div w:id="1908035154">
              <w:marLeft w:val="0"/>
              <w:marRight w:val="0"/>
              <w:marTop w:val="0"/>
              <w:marBottom w:val="0"/>
              <w:divBdr>
                <w:top w:val="none" w:sz="0" w:space="0" w:color="auto"/>
                <w:left w:val="none" w:sz="0" w:space="0" w:color="auto"/>
                <w:bottom w:val="none" w:sz="0" w:space="0" w:color="auto"/>
                <w:right w:val="none" w:sz="0" w:space="0" w:color="auto"/>
              </w:divBdr>
            </w:div>
            <w:div w:id="1102990939">
              <w:marLeft w:val="0"/>
              <w:marRight w:val="0"/>
              <w:marTop w:val="0"/>
              <w:marBottom w:val="0"/>
              <w:divBdr>
                <w:top w:val="none" w:sz="0" w:space="0" w:color="auto"/>
                <w:left w:val="none" w:sz="0" w:space="0" w:color="auto"/>
                <w:bottom w:val="none" w:sz="0" w:space="0" w:color="auto"/>
                <w:right w:val="none" w:sz="0" w:space="0" w:color="auto"/>
              </w:divBdr>
            </w:div>
            <w:div w:id="473641991">
              <w:marLeft w:val="0"/>
              <w:marRight w:val="0"/>
              <w:marTop w:val="0"/>
              <w:marBottom w:val="0"/>
              <w:divBdr>
                <w:top w:val="none" w:sz="0" w:space="0" w:color="auto"/>
                <w:left w:val="none" w:sz="0" w:space="0" w:color="auto"/>
                <w:bottom w:val="none" w:sz="0" w:space="0" w:color="auto"/>
                <w:right w:val="none" w:sz="0" w:space="0" w:color="auto"/>
              </w:divBdr>
            </w:div>
            <w:div w:id="65417739">
              <w:marLeft w:val="0"/>
              <w:marRight w:val="0"/>
              <w:marTop w:val="0"/>
              <w:marBottom w:val="0"/>
              <w:divBdr>
                <w:top w:val="none" w:sz="0" w:space="0" w:color="auto"/>
                <w:left w:val="none" w:sz="0" w:space="0" w:color="auto"/>
                <w:bottom w:val="none" w:sz="0" w:space="0" w:color="auto"/>
                <w:right w:val="none" w:sz="0" w:space="0" w:color="auto"/>
              </w:divBdr>
            </w:div>
            <w:div w:id="1599018489">
              <w:marLeft w:val="0"/>
              <w:marRight w:val="0"/>
              <w:marTop w:val="0"/>
              <w:marBottom w:val="0"/>
              <w:divBdr>
                <w:top w:val="none" w:sz="0" w:space="0" w:color="auto"/>
                <w:left w:val="none" w:sz="0" w:space="0" w:color="auto"/>
                <w:bottom w:val="none" w:sz="0" w:space="0" w:color="auto"/>
                <w:right w:val="none" w:sz="0" w:space="0" w:color="auto"/>
              </w:divBdr>
            </w:div>
            <w:div w:id="38744023">
              <w:marLeft w:val="0"/>
              <w:marRight w:val="0"/>
              <w:marTop w:val="0"/>
              <w:marBottom w:val="0"/>
              <w:divBdr>
                <w:top w:val="none" w:sz="0" w:space="0" w:color="auto"/>
                <w:left w:val="none" w:sz="0" w:space="0" w:color="auto"/>
                <w:bottom w:val="none" w:sz="0" w:space="0" w:color="auto"/>
                <w:right w:val="none" w:sz="0" w:space="0" w:color="auto"/>
              </w:divBdr>
            </w:div>
            <w:div w:id="1554657943">
              <w:marLeft w:val="0"/>
              <w:marRight w:val="0"/>
              <w:marTop w:val="0"/>
              <w:marBottom w:val="0"/>
              <w:divBdr>
                <w:top w:val="none" w:sz="0" w:space="0" w:color="auto"/>
                <w:left w:val="none" w:sz="0" w:space="0" w:color="auto"/>
                <w:bottom w:val="none" w:sz="0" w:space="0" w:color="auto"/>
                <w:right w:val="none" w:sz="0" w:space="0" w:color="auto"/>
              </w:divBdr>
            </w:div>
            <w:div w:id="1794397702">
              <w:marLeft w:val="0"/>
              <w:marRight w:val="0"/>
              <w:marTop w:val="0"/>
              <w:marBottom w:val="0"/>
              <w:divBdr>
                <w:top w:val="none" w:sz="0" w:space="0" w:color="auto"/>
                <w:left w:val="none" w:sz="0" w:space="0" w:color="auto"/>
                <w:bottom w:val="none" w:sz="0" w:space="0" w:color="auto"/>
                <w:right w:val="none" w:sz="0" w:space="0" w:color="auto"/>
              </w:divBdr>
            </w:div>
            <w:div w:id="1181355426">
              <w:marLeft w:val="0"/>
              <w:marRight w:val="0"/>
              <w:marTop w:val="0"/>
              <w:marBottom w:val="0"/>
              <w:divBdr>
                <w:top w:val="none" w:sz="0" w:space="0" w:color="auto"/>
                <w:left w:val="none" w:sz="0" w:space="0" w:color="auto"/>
                <w:bottom w:val="none" w:sz="0" w:space="0" w:color="auto"/>
                <w:right w:val="none" w:sz="0" w:space="0" w:color="auto"/>
              </w:divBdr>
            </w:div>
            <w:div w:id="434904597">
              <w:marLeft w:val="0"/>
              <w:marRight w:val="0"/>
              <w:marTop w:val="0"/>
              <w:marBottom w:val="0"/>
              <w:divBdr>
                <w:top w:val="none" w:sz="0" w:space="0" w:color="auto"/>
                <w:left w:val="none" w:sz="0" w:space="0" w:color="auto"/>
                <w:bottom w:val="none" w:sz="0" w:space="0" w:color="auto"/>
                <w:right w:val="none" w:sz="0" w:space="0" w:color="auto"/>
              </w:divBdr>
            </w:div>
            <w:div w:id="555312630">
              <w:marLeft w:val="0"/>
              <w:marRight w:val="0"/>
              <w:marTop w:val="0"/>
              <w:marBottom w:val="0"/>
              <w:divBdr>
                <w:top w:val="none" w:sz="0" w:space="0" w:color="auto"/>
                <w:left w:val="none" w:sz="0" w:space="0" w:color="auto"/>
                <w:bottom w:val="none" w:sz="0" w:space="0" w:color="auto"/>
                <w:right w:val="none" w:sz="0" w:space="0" w:color="auto"/>
              </w:divBdr>
            </w:div>
            <w:div w:id="626012460">
              <w:marLeft w:val="0"/>
              <w:marRight w:val="0"/>
              <w:marTop w:val="0"/>
              <w:marBottom w:val="0"/>
              <w:divBdr>
                <w:top w:val="none" w:sz="0" w:space="0" w:color="auto"/>
                <w:left w:val="none" w:sz="0" w:space="0" w:color="auto"/>
                <w:bottom w:val="none" w:sz="0" w:space="0" w:color="auto"/>
                <w:right w:val="none" w:sz="0" w:space="0" w:color="auto"/>
              </w:divBdr>
            </w:div>
            <w:div w:id="53161430">
              <w:marLeft w:val="0"/>
              <w:marRight w:val="0"/>
              <w:marTop w:val="0"/>
              <w:marBottom w:val="0"/>
              <w:divBdr>
                <w:top w:val="none" w:sz="0" w:space="0" w:color="auto"/>
                <w:left w:val="none" w:sz="0" w:space="0" w:color="auto"/>
                <w:bottom w:val="none" w:sz="0" w:space="0" w:color="auto"/>
                <w:right w:val="none" w:sz="0" w:space="0" w:color="auto"/>
              </w:divBdr>
            </w:div>
            <w:div w:id="37553906">
              <w:marLeft w:val="0"/>
              <w:marRight w:val="0"/>
              <w:marTop w:val="0"/>
              <w:marBottom w:val="0"/>
              <w:divBdr>
                <w:top w:val="none" w:sz="0" w:space="0" w:color="auto"/>
                <w:left w:val="none" w:sz="0" w:space="0" w:color="auto"/>
                <w:bottom w:val="none" w:sz="0" w:space="0" w:color="auto"/>
                <w:right w:val="none" w:sz="0" w:space="0" w:color="auto"/>
              </w:divBdr>
            </w:div>
            <w:div w:id="2037080454">
              <w:marLeft w:val="0"/>
              <w:marRight w:val="0"/>
              <w:marTop w:val="0"/>
              <w:marBottom w:val="0"/>
              <w:divBdr>
                <w:top w:val="none" w:sz="0" w:space="0" w:color="auto"/>
                <w:left w:val="none" w:sz="0" w:space="0" w:color="auto"/>
                <w:bottom w:val="none" w:sz="0" w:space="0" w:color="auto"/>
                <w:right w:val="none" w:sz="0" w:space="0" w:color="auto"/>
              </w:divBdr>
            </w:div>
            <w:div w:id="1786731044">
              <w:marLeft w:val="0"/>
              <w:marRight w:val="0"/>
              <w:marTop w:val="0"/>
              <w:marBottom w:val="0"/>
              <w:divBdr>
                <w:top w:val="none" w:sz="0" w:space="0" w:color="auto"/>
                <w:left w:val="none" w:sz="0" w:space="0" w:color="auto"/>
                <w:bottom w:val="none" w:sz="0" w:space="0" w:color="auto"/>
                <w:right w:val="none" w:sz="0" w:space="0" w:color="auto"/>
              </w:divBdr>
            </w:div>
            <w:div w:id="1001737932">
              <w:marLeft w:val="0"/>
              <w:marRight w:val="0"/>
              <w:marTop w:val="0"/>
              <w:marBottom w:val="0"/>
              <w:divBdr>
                <w:top w:val="none" w:sz="0" w:space="0" w:color="auto"/>
                <w:left w:val="none" w:sz="0" w:space="0" w:color="auto"/>
                <w:bottom w:val="none" w:sz="0" w:space="0" w:color="auto"/>
                <w:right w:val="none" w:sz="0" w:space="0" w:color="auto"/>
              </w:divBdr>
            </w:div>
            <w:div w:id="251209996">
              <w:marLeft w:val="0"/>
              <w:marRight w:val="0"/>
              <w:marTop w:val="0"/>
              <w:marBottom w:val="0"/>
              <w:divBdr>
                <w:top w:val="none" w:sz="0" w:space="0" w:color="auto"/>
                <w:left w:val="none" w:sz="0" w:space="0" w:color="auto"/>
                <w:bottom w:val="none" w:sz="0" w:space="0" w:color="auto"/>
                <w:right w:val="none" w:sz="0" w:space="0" w:color="auto"/>
              </w:divBdr>
            </w:div>
            <w:div w:id="1072266459">
              <w:marLeft w:val="0"/>
              <w:marRight w:val="0"/>
              <w:marTop w:val="0"/>
              <w:marBottom w:val="0"/>
              <w:divBdr>
                <w:top w:val="none" w:sz="0" w:space="0" w:color="auto"/>
                <w:left w:val="none" w:sz="0" w:space="0" w:color="auto"/>
                <w:bottom w:val="none" w:sz="0" w:space="0" w:color="auto"/>
                <w:right w:val="none" w:sz="0" w:space="0" w:color="auto"/>
              </w:divBdr>
            </w:div>
            <w:div w:id="449281924">
              <w:marLeft w:val="0"/>
              <w:marRight w:val="0"/>
              <w:marTop w:val="0"/>
              <w:marBottom w:val="0"/>
              <w:divBdr>
                <w:top w:val="none" w:sz="0" w:space="0" w:color="auto"/>
                <w:left w:val="none" w:sz="0" w:space="0" w:color="auto"/>
                <w:bottom w:val="none" w:sz="0" w:space="0" w:color="auto"/>
                <w:right w:val="none" w:sz="0" w:space="0" w:color="auto"/>
              </w:divBdr>
            </w:div>
            <w:div w:id="509176171">
              <w:marLeft w:val="0"/>
              <w:marRight w:val="0"/>
              <w:marTop w:val="0"/>
              <w:marBottom w:val="0"/>
              <w:divBdr>
                <w:top w:val="none" w:sz="0" w:space="0" w:color="auto"/>
                <w:left w:val="none" w:sz="0" w:space="0" w:color="auto"/>
                <w:bottom w:val="none" w:sz="0" w:space="0" w:color="auto"/>
                <w:right w:val="none" w:sz="0" w:space="0" w:color="auto"/>
              </w:divBdr>
            </w:div>
            <w:div w:id="1399477087">
              <w:marLeft w:val="0"/>
              <w:marRight w:val="0"/>
              <w:marTop w:val="0"/>
              <w:marBottom w:val="0"/>
              <w:divBdr>
                <w:top w:val="none" w:sz="0" w:space="0" w:color="auto"/>
                <w:left w:val="none" w:sz="0" w:space="0" w:color="auto"/>
                <w:bottom w:val="none" w:sz="0" w:space="0" w:color="auto"/>
                <w:right w:val="none" w:sz="0" w:space="0" w:color="auto"/>
              </w:divBdr>
            </w:div>
            <w:div w:id="45572625">
              <w:marLeft w:val="0"/>
              <w:marRight w:val="0"/>
              <w:marTop w:val="0"/>
              <w:marBottom w:val="0"/>
              <w:divBdr>
                <w:top w:val="none" w:sz="0" w:space="0" w:color="auto"/>
                <w:left w:val="none" w:sz="0" w:space="0" w:color="auto"/>
                <w:bottom w:val="none" w:sz="0" w:space="0" w:color="auto"/>
                <w:right w:val="none" w:sz="0" w:space="0" w:color="auto"/>
              </w:divBdr>
            </w:div>
            <w:div w:id="959840494">
              <w:marLeft w:val="0"/>
              <w:marRight w:val="0"/>
              <w:marTop w:val="0"/>
              <w:marBottom w:val="0"/>
              <w:divBdr>
                <w:top w:val="none" w:sz="0" w:space="0" w:color="auto"/>
                <w:left w:val="none" w:sz="0" w:space="0" w:color="auto"/>
                <w:bottom w:val="none" w:sz="0" w:space="0" w:color="auto"/>
                <w:right w:val="none" w:sz="0" w:space="0" w:color="auto"/>
              </w:divBdr>
            </w:div>
            <w:div w:id="801726073">
              <w:marLeft w:val="0"/>
              <w:marRight w:val="0"/>
              <w:marTop w:val="0"/>
              <w:marBottom w:val="0"/>
              <w:divBdr>
                <w:top w:val="none" w:sz="0" w:space="0" w:color="auto"/>
                <w:left w:val="none" w:sz="0" w:space="0" w:color="auto"/>
                <w:bottom w:val="none" w:sz="0" w:space="0" w:color="auto"/>
                <w:right w:val="none" w:sz="0" w:space="0" w:color="auto"/>
              </w:divBdr>
            </w:div>
            <w:div w:id="1542551844">
              <w:marLeft w:val="0"/>
              <w:marRight w:val="0"/>
              <w:marTop w:val="0"/>
              <w:marBottom w:val="0"/>
              <w:divBdr>
                <w:top w:val="none" w:sz="0" w:space="0" w:color="auto"/>
                <w:left w:val="none" w:sz="0" w:space="0" w:color="auto"/>
                <w:bottom w:val="none" w:sz="0" w:space="0" w:color="auto"/>
                <w:right w:val="none" w:sz="0" w:space="0" w:color="auto"/>
              </w:divBdr>
            </w:div>
            <w:div w:id="314535416">
              <w:marLeft w:val="0"/>
              <w:marRight w:val="0"/>
              <w:marTop w:val="0"/>
              <w:marBottom w:val="0"/>
              <w:divBdr>
                <w:top w:val="none" w:sz="0" w:space="0" w:color="auto"/>
                <w:left w:val="none" w:sz="0" w:space="0" w:color="auto"/>
                <w:bottom w:val="none" w:sz="0" w:space="0" w:color="auto"/>
                <w:right w:val="none" w:sz="0" w:space="0" w:color="auto"/>
              </w:divBdr>
            </w:div>
            <w:div w:id="1739160592">
              <w:marLeft w:val="0"/>
              <w:marRight w:val="0"/>
              <w:marTop w:val="0"/>
              <w:marBottom w:val="0"/>
              <w:divBdr>
                <w:top w:val="none" w:sz="0" w:space="0" w:color="auto"/>
                <w:left w:val="none" w:sz="0" w:space="0" w:color="auto"/>
                <w:bottom w:val="none" w:sz="0" w:space="0" w:color="auto"/>
                <w:right w:val="none" w:sz="0" w:space="0" w:color="auto"/>
              </w:divBdr>
            </w:div>
            <w:div w:id="638190568">
              <w:marLeft w:val="0"/>
              <w:marRight w:val="0"/>
              <w:marTop w:val="0"/>
              <w:marBottom w:val="0"/>
              <w:divBdr>
                <w:top w:val="none" w:sz="0" w:space="0" w:color="auto"/>
                <w:left w:val="none" w:sz="0" w:space="0" w:color="auto"/>
                <w:bottom w:val="none" w:sz="0" w:space="0" w:color="auto"/>
                <w:right w:val="none" w:sz="0" w:space="0" w:color="auto"/>
              </w:divBdr>
            </w:div>
            <w:div w:id="1968393546">
              <w:marLeft w:val="0"/>
              <w:marRight w:val="0"/>
              <w:marTop w:val="0"/>
              <w:marBottom w:val="0"/>
              <w:divBdr>
                <w:top w:val="none" w:sz="0" w:space="0" w:color="auto"/>
                <w:left w:val="none" w:sz="0" w:space="0" w:color="auto"/>
                <w:bottom w:val="none" w:sz="0" w:space="0" w:color="auto"/>
                <w:right w:val="none" w:sz="0" w:space="0" w:color="auto"/>
              </w:divBdr>
            </w:div>
            <w:div w:id="795180039">
              <w:marLeft w:val="0"/>
              <w:marRight w:val="0"/>
              <w:marTop w:val="0"/>
              <w:marBottom w:val="0"/>
              <w:divBdr>
                <w:top w:val="none" w:sz="0" w:space="0" w:color="auto"/>
                <w:left w:val="none" w:sz="0" w:space="0" w:color="auto"/>
                <w:bottom w:val="none" w:sz="0" w:space="0" w:color="auto"/>
                <w:right w:val="none" w:sz="0" w:space="0" w:color="auto"/>
              </w:divBdr>
            </w:div>
            <w:div w:id="1077165953">
              <w:marLeft w:val="0"/>
              <w:marRight w:val="0"/>
              <w:marTop w:val="0"/>
              <w:marBottom w:val="0"/>
              <w:divBdr>
                <w:top w:val="none" w:sz="0" w:space="0" w:color="auto"/>
                <w:left w:val="none" w:sz="0" w:space="0" w:color="auto"/>
                <w:bottom w:val="none" w:sz="0" w:space="0" w:color="auto"/>
                <w:right w:val="none" w:sz="0" w:space="0" w:color="auto"/>
              </w:divBdr>
            </w:div>
            <w:div w:id="1680766759">
              <w:marLeft w:val="0"/>
              <w:marRight w:val="0"/>
              <w:marTop w:val="0"/>
              <w:marBottom w:val="0"/>
              <w:divBdr>
                <w:top w:val="none" w:sz="0" w:space="0" w:color="auto"/>
                <w:left w:val="none" w:sz="0" w:space="0" w:color="auto"/>
                <w:bottom w:val="none" w:sz="0" w:space="0" w:color="auto"/>
                <w:right w:val="none" w:sz="0" w:space="0" w:color="auto"/>
              </w:divBdr>
            </w:div>
            <w:div w:id="1255633127">
              <w:marLeft w:val="0"/>
              <w:marRight w:val="0"/>
              <w:marTop w:val="0"/>
              <w:marBottom w:val="0"/>
              <w:divBdr>
                <w:top w:val="none" w:sz="0" w:space="0" w:color="auto"/>
                <w:left w:val="none" w:sz="0" w:space="0" w:color="auto"/>
                <w:bottom w:val="none" w:sz="0" w:space="0" w:color="auto"/>
                <w:right w:val="none" w:sz="0" w:space="0" w:color="auto"/>
              </w:divBdr>
            </w:div>
            <w:div w:id="1717388351">
              <w:marLeft w:val="0"/>
              <w:marRight w:val="0"/>
              <w:marTop w:val="0"/>
              <w:marBottom w:val="0"/>
              <w:divBdr>
                <w:top w:val="none" w:sz="0" w:space="0" w:color="auto"/>
                <w:left w:val="none" w:sz="0" w:space="0" w:color="auto"/>
                <w:bottom w:val="none" w:sz="0" w:space="0" w:color="auto"/>
                <w:right w:val="none" w:sz="0" w:space="0" w:color="auto"/>
              </w:divBdr>
            </w:div>
            <w:div w:id="1088304677">
              <w:marLeft w:val="0"/>
              <w:marRight w:val="0"/>
              <w:marTop w:val="0"/>
              <w:marBottom w:val="0"/>
              <w:divBdr>
                <w:top w:val="none" w:sz="0" w:space="0" w:color="auto"/>
                <w:left w:val="none" w:sz="0" w:space="0" w:color="auto"/>
                <w:bottom w:val="none" w:sz="0" w:space="0" w:color="auto"/>
                <w:right w:val="none" w:sz="0" w:space="0" w:color="auto"/>
              </w:divBdr>
            </w:div>
            <w:div w:id="789472313">
              <w:marLeft w:val="0"/>
              <w:marRight w:val="0"/>
              <w:marTop w:val="0"/>
              <w:marBottom w:val="0"/>
              <w:divBdr>
                <w:top w:val="none" w:sz="0" w:space="0" w:color="auto"/>
                <w:left w:val="none" w:sz="0" w:space="0" w:color="auto"/>
                <w:bottom w:val="none" w:sz="0" w:space="0" w:color="auto"/>
                <w:right w:val="none" w:sz="0" w:space="0" w:color="auto"/>
              </w:divBdr>
            </w:div>
            <w:div w:id="2005086046">
              <w:marLeft w:val="0"/>
              <w:marRight w:val="0"/>
              <w:marTop w:val="0"/>
              <w:marBottom w:val="0"/>
              <w:divBdr>
                <w:top w:val="none" w:sz="0" w:space="0" w:color="auto"/>
                <w:left w:val="none" w:sz="0" w:space="0" w:color="auto"/>
                <w:bottom w:val="none" w:sz="0" w:space="0" w:color="auto"/>
                <w:right w:val="none" w:sz="0" w:space="0" w:color="auto"/>
              </w:divBdr>
            </w:div>
            <w:div w:id="936913169">
              <w:marLeft w:val="0"/>
              <w:marRight w:val="0"/>
              <w:marTop w:val="0"/>
              <w:marBottom w:val="0"/>
              <w:divBdr>
                <w:top w:val="none" w:sz="0" w:space="0" w:color="auto"/>
                <w:left w:val="none" w:sz="0" w:space="0" w:color="auto"/>
                <w:bottom w:val="none" w:sz="0" w:space="0" w:color="auto"/>
                <w:right w:val="none" w:sz="0" w:space="0" w:color="auto"/>
              </w:divBdr>
            </w:div>
            <w:div w:id="1916234762">
              <w:marLeft w:val="0"/>
              <w:marRight w:val="0"/>
              <w:marTop w:val="0"/>
              <w:marBottom w:val="0"/>
              <w:divBdr>
                <w:top w:val="none" w:sz="0" w:space="0" w:color="auto"/>
                <w:left w:val="none" w:sz="0" w:space="0" w:color="auto"/>
                <w:bottom w:val="none" w:sz="0" w:space="0" w:color="auto"/>
                <w:right w:val="none" w:sz="0" w:space="0" w:color="auto"/>
              </w:divBdr>
            </w:div>
            <w:div w:id="1885866585">
              <w:marLeft w:val="0"/>
              <w:marRight w:val="0"/>
              <w:marTop w:val="0"/>
              <w:marBottom w:val="0"/>
              <w:divBdr>
                <w:top w:val="none" w:sz="0" w:space="0" w:color="auto"/>
                <w:left w:val="none" w:sz="0" w:space="0" w:color="auto"/>
                <w:bottom w:val="none" w:sz="0" w:space="0" w:color="auto"/>
                <w:right w:val="none" w:sz="0" w:space="0" w:color="auto"/>
              </w:divBdr>
            </w:div>
            <w:div w:id="367730283">
              <w:marLeft w:val="0"/>
              <w:marRight w:val="0"/>
              <w:marTop w:val="0"/>
              <w:marBottom w:val="0"/>
              <w:divBdr>
                <w:top w:val="none" w:sz="0" w:space="0" w:color="auto"/>
                <w:left w:val="none" w:sz="0" w:space="0" w:color="auto"/>
                <w:bottom w:val="none" w:sz="0" w:space="0" w:color="auto"/>
                <w:right w:val="none" w:sz="0" w:space="0" w:color="auto"/>
              </w:divBdr>
            </w:div>
            <w:div w:id="1996950313">
              <w:marLeft w:val="0"/>
              <w:marRight w:val="0"/>
              <w:marTop w:val="0"/>
              <w:marBottom w:val="0"/>
              <w:divBdr>
                <w:top w:val="none" w:sz="0" w:space="0" w:color="auto"/>
                <w:left w:val="none" w:sz="0" w:space="0" w:color="auto"/>
                <w:bottom w:val="none" w:sz="0" w:space="0" w:color="auto"/>
                <w:right w:val="none" w:sz="0" w:space="0" w:color="auto"/>
              </w:divBdr>
            </w:div>
            <w:div w:id="526453659">
              <w:marLeft w:val="0"/>
              <w:marRight w:val="0"/>
              <w:marTop w:val="0"/>
              <w:marBottom w:val="0"/>
              <w:divBdr>
                <w:top w:val="none" w:sz="0" w:space="0" w:color="auto"/>
                <w:left w:val="none" w:sz="0" w:space="0" w:color="auto"/>
                <w:bottom w:val="none" w:sz="0" w:space="0" w:color="auto"/>
                <w:right w:val="none" w:sz="0" w:space="0" w:color="auto"/>
              </w:divBdr>
            </w:div>
            <w:div w:id="930813525">
              <w:marLeft w:val="0"/>
              <w:marRight w:val="0"/>
              <w:marTop w:val="0"/>
              <w:marBottom w:val="0"/>
              <w:divBdr>
                <w:top w:val="none" w:sz="0" w:space="0" w:color="auto"/>
                <w:left w:val="none" w:sz="0" w:space="0" w:color="auto"/>
                <w:bottom w:val="none" w:sz="0" w:space="0" w:color="auto"/>
                <w:right w:val="none" w:sz="0" w:space="0" w:color="auto"/>
              </w:divBdr>
            </w:div>
            <w:div w:id="1026251715">
              <w:marLeft w:val="0"/>
              <w:marRight w:val="0"/>
              <w:marTop w:val="0"/>
              <w:marBottom w:val="0"/>
              <w:divBdr>
                <w:top w:val="none" w:sz="0" w:space="0" w:color="auto"/>
                <w:left w:val="none" w:sz="0" w:space="0" w:color="auto"/>
                <w:bottom w:val="none" w:sz="0" w:space="0" w:color="auto"/>
                <w:right w:val="none" w:sz="0" w:space="0" w:color="auto"/>
              </w:divBdr>
            </w:div>
            <w:div w:id="1648434260">
              <w:marLeft w:val="0"/>
              <w:marRight w:val="0"/>
              <w:marTop w:val="0"/>
              <w:marBottom w:val="0"/>
              <w:divBdr>
                <w:top w:val="none" w:sz="0" w:space="0" w:color="auto"/>
                <w:left w:val="none" w:sz="0" w:space="0" w:color="auto"/>
                <w:bottom w:val="none" w:sz="0" w:space="0" w:color="auto"/>
                <w:right w:val="none" w:sz="0" w:space="0" w:color="auto"/>
              </w:divBdr>
            </w:div>
            <w:div w:id="1457523198">
              <w:marLeft w:val="0"/>
              <w:marRight w:val="0"/>
              <w:marTop w:val="0"/>
              <w:marBottom w:val="0"/>
              <w:divBdr>
                <w:top w:val="none" w:sz="0" w:space="0" w:color="auto"/>
                <w:left w:val="none" w:sz="0" w:space="0" w:color="auto"/>
                <w:bottom w:val="none" w:sz="0" w:space="0" w:color="auto"/>
                <w:right w:val="none" w:sz="0" w:space="0" w:color="auto"/>
              </w:divBdr>
            </w:div>
            <w:div w:id="1448545879">
              <w:marLeft w:val="0"/>
              <w:marRight w:val="0"/>
              <w:marTop w:val="0"/>
              <w:marBottom w:val="0"/>
              <w:divBdr>
                <w:top w:val="none" w:sz="0" w:space="0" w:color="auto"/>
                <w:left w:val="none" w:sz="0" w:space="0" w:color="auto"/>
                <w:bottom w:val="none" w:sz="0" w:space="0" w:color="auto"/>
                <w:right w:val="none" w:sz="0" w:space="0" w:color="auto"/>
              </w:divBdr>
            </w:div>
            <w:div w:id="481047832">
              <w:marLeft w:val="0"/>
              <w:marRight w:val="0"/>
              <w:marTop w:val="0"/>
              <w:marBottom w:val="0"/>
              <w:divBdr>
                <w:top w:val="none" w:sz="0" w:space="0" w:color="auto"/>
                <w:left w:val="none" w:sz="0" w:space="0" w:color="auto"/>
                <w:bottom w:val="none" w:sz="0" w:space="0" w:color="auto"/>
                <w:right w:val="none" w:sz="0" w:space="0" w:color="auto"/>
              </w:divBdr>
            </w:div>
            <w:div w:id="1684353330">
              <w:marLeft w:val="0"/>
              <w:marRight w:val="0"/>
              <w:marTop w:val="0"/>
              <w:marBottom w:val="0"/>
              <w:divBdr>
                <w:top w:val="none" w:sz="0" w:space="0" w:color="auto"/>
                <w:left w:val="none" w:sz="0" w:space="0" w:color="auto"/>
                <w:bottom w:val="none" w:sz="0" w:space="0" w:color="auto"/>
                <w:right w:val="none" w:sz="0" w:space="0" w:color="auto"/>
              </w:divBdr>
            </w:div>
            <w:div w:id="1920795262">
              <w:marLeft w:val="0"/>
              <w:marRight w:val="0"/>
              <w:marTop w:val="0"/>
              <w:marBottom w:val="0"/>
              <w:divBdr>
                <w:top w:val="none" w:sz="0" w:space="0" w:color="auto"/>
                <w:left w:val="none" w:sz="0" w:space="0" w:color="auto"/>
                <w:bottom w:val="none" w:sz="0" w:space="0" w:color="auto"/>
                <w:right w:val="none" w:sz="0" w:space="0" w:color="auto"/>
              </w:divBdr>
            </w:div>
            <w:div w:id="317930133">
              <w:marLeft w:val="0"/>
              <w:marRight w:val="0"/>
              <w:marTop w:val="0"/>
              <w:marBottom w:val="0"/>
              <w:divBdr>
                <w:top w:val="none" w:sz="0" w:space="0" w:color="auto"/>
                <w:left w:val="none" w:sz="0" w:space="0" w:color="auto"/>
                <w:bottom w:val="none" w:sz="0" w:space="0" w:color="auto"/>
                <w:right w:val="none" w:sz="0" w:space="0" w:color="auto"/>
              </w:divBdr>
            </w:div>
            <w:div w:id="153499929">
              <w:marLeft w:val="0"/>
              <w:marRight w:val="0"/>
              <w:marTop w:val="0"/>
              <w:marBottom w:val="0"/>
              <w:divBdr>
                <w:top w:val="none" w:sz="0" w:space="0" w:color="auto"/>
                <w:left w:val="none" w:sz="0" w:space="0" w:color="auto"/>
                <w:bottom w:val="none" w:sz="0" w:space="0" w:color="auto"/>
                <w:right w:val="none" w:sz="0" w:space="0" w:color="auto"/>
              </w:divBdr>
            </w:div>
            <w:div w:id="377359214">
              <w:marLeft w:val="0"/>
              <w:marRight w:val="0"/>
              <w:marTop w:val="0"/>
              <w:marBottom w:val="0"/>
              <w:divBdr>
                <w:top w:val="none" w:sz="0" w:space="0" w:color="auto"/>
                <w:left w:val="none" w:sz="0" w:space="0" w:color="auto"/>
                <w:bottom w:val="none" w:sz="0" w:space="0" w:color="auto"/>
                <w:right w:val="none" w:sz="0" w:space="0" w:color="auto"/>
              </w:divBdr>
            </w:div>
            <w:div w:id="2011978380">
              <w:marLeft w:val="0"/>
              <w:marRight w:val="0"/>
              <w:marTop w:val="0"/>
              <w:marBottom w:val="0"/>
              <w:divBdr>
                <w:top w:val="none" w:sz="0" w:space="0" w:color="auto"/>
                <w:left w:val="none" w:sz="0" w:space="0" w:color="auto"/>
                <w:bottom w:val="none" w:sz="0" w:space="0" w:color="auto"/>
                <w:right w:val="none" w:sz="0" w:space="0" w:color="auto"/>
              </w:divBdr>
            </w:div>
            <w:div w:id="1261647053">
              <w:marLeft w:val="0"/>
              <w:marRight w:val="0"/>
              <w:marTop w:val="0"/>
              <w:marBottom w:val="0"/>
              <w:divBdr>
                <w:top w:val="none" w:sz="0" w:space="0" w:color="auto"/>
                <w:left w:val="none" w:sz="0" w:space="0" w:color="auto"/>
                <w:bottom w:val="none" w:sz="0" w:space="0" w:color="auto"/>
                <w:right w:val="none" w:sz="0" w:space="0" w:color="auto"/>
              </w:divBdr>
            </w:div>
            <w:div w:id="1179395951">
              <w:marLeft w:val="0"/>
              <w:marRight w:val="0"/>
              <w:marTop w:val="0"/>
              <w:marBottom w:val="0"/>
              <w:divBdr>
                <w:top w:val="none" w:sz="0" w:space="0" w:color="auto"/>
                <w:left w:val="none" w:sz="0" w:space="0" w:color="auto"/>
                <w:bottom w:val="none" w:sz="0" w:space="0" w:color="auto"/>
                <w:right w:val="none" w:sz="0" w:space="0" w:color="auto"/>
              </w:divBdr>
            </w:div>
            <w:div w:id="1432120452">
              <w:marLeft w:val="0"/>
              <w:marRight w:val="0"/>
              <w:marTop w:val="0"/>
              <w:marBottom w:val="0"/>
              <w:divBdr>
                <w:top w:val="none" w:sz="0" w:space="0" w:color="auto"/>
                <w:left w:val="none" w:sz="0" w:space="0" w:color="auto"/>
                <w:bottom w:val="none" w:sz="0" w:space="0" w:color="auto"/>
                <w:right w:val="none" w:sz="0" w:space="0" w:color="auto"/>
              </w:divBdr>
            </w:div>
            <w:div w:id="521093246">
              <w:marLeft w:val="0"/>
              <w:marRight w:val="0"/>
              <w:marTop w:val="0"/>
              <w:marBottom w:val="0"/>
              <w:divBdr>
                <w:top w:val="none" w:sz="0" w:space="0" w:color="auto"/>
                <w:left w:val="none" w:sz="0" w:space="0" w:color="auto"/>
                <w:bottom w:val="none" w:sz="0" w:space="0" w:color="auto"/>
                <w:right w:val="none" w:sz="0" w:space="0" w:color="auto"/>
              </w:divBdr>
            </w:div>
            <w:div w:id="779033455">
              <w:marLeft w:val="0"/>
              <w:marRight w:val="0"/>
              <w:marTop w:val="0"/>
              <w:marBottom w:val="0"/>
              <w:divBdr>
                <w:top w:val="none" w:sz="0" w:space="0" w:color="auto"/>
                <w:left w:val="none" w:sz="0" w:space="0" w:color="auto"/>
                <w:bottom w:val="none" w:sz="0" w:space="0" w:color="auto"/>
                <w:right w:val="none" w:sz="0" w:space="0" w:color="auto"/>
              </w:divBdr>
            </w:div>
            <w:div w:id="1873885751">
              <w:marLeft w:val="0"/>
              <w:marRight w:val="0"/>
              <w:marTop w:val="0"/>
              <w:marBottom w:val="0"/>
              <w:divBdr>
                <w:top w:val="none" w:sz="0" w:space="0" w:color="auto"/>
                <w:left w:val="none" w:sz="0" w:space="0" w:color="auto"/>
                <w:bottom w:val="none" w:sz="0" w:space="0" w:color="auto"/>
                <w:right w:val="none" w:sz="0" w:space="0" w:color="auto"/>
              </w:divBdr>
            </w:div>
            <w:div w:id="1845977784">
              <w:marLeft w:val="0"/>
              <w:marRight w:val="0"/>
              <w:marTop w:val="0"/>
              <w:marBottom w:val="0"/>
              <w:divBdr>
                <w:top w:val="none" w:sz="0" w:space="0" w:color="auto"/>
                <w:left w:val="none" w:sz="0" w:space="0" w:color="auto"/>
                <w:bottom w:val="none" w:sz="0" w:space="0" w:color="auto"/>
                <w:right w:val="none" w:sz="0" w:space="0" w:color="auto"/>
              </w:divBdr>
            </w:div>
            <w:div w:id="1151100489">
              <w:marLeft w:val="0"/>
              <w:marRight w:val="0"/>
              <w:marTop w:val="0"/>
              <w:marBottom w:val="0"/>
              <w:divBdr>
                <w:top w:val="none" w:sz="0" w:space="0" w:color="auto"/>
                <w:left w:val="none" w:sz="0" w:space="0" w:color="auto"/>
                <w:bottom w:val="none" w:sz="0" w:space="0" w:color="auto"/>
                <w:right w:val="none" w:sz="0" w:space="0" w:color="auto"/>
              </w:divBdr>
            </w:div>
            <w:div w:id="892354323">
              <w:marLeft w:val="0"/>
              <w:marRight w:val="0"/>
              <w:marTop w:val="0"/>
              <w:marBottom w:val="0"/>
              <w:divBdr>
                <w:top w:val="none" w:sz="0" w:space="0" w:color="auto"/>
                <w:left w:val="none" w:sz="0" w:space="0" w:color="auto"/>
                <w:bottom w:val="none" w:sz="0" w:space="0" w:color="auto"/>
                <w:right w:val="none" w:sz="0" w:space="0" w:color="auto"/>
              </w:divBdr>
            </w:div>
            <w:div w:id="1680816078">
              <w:marLeft w:val="0"/>
              <w:marRight w:val="0"/>
              <w:marTop w:val="0"/>
              <w:marBottom w:val="0"/>
              <w:divBdr>
                <w:top w:val="none" w:sz="0" w:space="0" w:color="auto"/>
                <w:left w:val="none" w:sz="0" w:space="0" w:color="auto"/>
                <w:bottom w:val="none" w:sz="0" w:space="0" w:color="auto"/>
                <w:right w:val="none" w:sz="0" w:space="0" w:color="auto"/>
              </w:divBdr>
            </w:div>
            <w:div w:id="65614734">
              <w:marLeft w:val="0"/>
              <w:marRight w:val="0"/>
              <w:marTop w:val="0"/>
              <w:marBottom w:val="0"/>
              <w:divBdr>
                <w:top w:val="none" w:sz="0" w:space="0" w:color="auto"/>
                <w:left w:val="none" w:sz="0" w:space="0" w:color="auto"/>
                <w:bottom w:val="none" w:sz="0" w:space="0" w:color="auto"/>
                <w:right w:val="none" w:sz="0" w:space="0" w:color="auto"/>
              </w:divBdr>
            </w:div>
            <w:div w:id="1551115492">
              <w:marLeft w:val="0"/>
              <w:marRight w:val="0"/>
              <w:marTop w:val="0"/>
              <w:marBottom w:val="0"/>
              <w:divBdr>
                <w:top w:val="none" w:sz="0" w:space="0" w:color="auto"/>
                <w:left w:val="none" w:sz="0" w:space="0" w:color="auto"/>
                <w:bottom w:val="none" w:sz="0" w:space="0" w:color="auto"/>
                <w:right w:val="none" w:sz="0" w:space="0" w:color="auto"/>
              </w:divBdr>
            </w:div>
            <w:div w:id="1611550847">
              <w:marLeft w:val="0"/>
              <w:marRight w:val="0"/>
              <w:marTop w:val="0"/>
              <w:marBottom w:val="0"/>
              <w:divBdr>
                <w:top w:val="none" w:sz="0" w:space="0" w:color="auto"/>
                <w:left w:val="none" w:sz="0" w:space="0" w:color="auto"/>
                <w:bottom w:val="none" w:sz="0" w:space="0" w:color="auto"/>
                <w:right w:val="none" w:sz="0" w:space="0" w:color="auto"/>
              </w:divBdr>
            </w:div>
            <w:div w:id="761342503">
              <w:marLeft w:val="0"/>
              <w:marRight w:val="0"/>
              <w:marTop w:val="0"/>
              <w:marBottom w:val="0"/>
              <w:divBdr>
                <w:top w:val="none" w:sz="0" w:space="0" w:color="auto"/>
                <w:left w:val="none" w:sz="0" w:space="0" w:color="auto"/>
                <w:bottom w:val="none" w:sz="0" w:space="0" w:color="auto"/>
                <w:right w:val="none" w:sz="0" w:space="0" w:color="auto"/>
              </w:divBdr>
            </w:div>
            <w:div w:id="667254009">
              <w:marLeft w:val="0"/>
              <w:marRight w:val="0"/>
              <w:marTop w:val="0"/>
              <w:marBottom w:val="0"/>
              <w:divBdr>
                <w:top w:val="none" w:sz="0" w:space="0" w:color="auto"/>
                <w:left w:val="none" w:sz="0" w:space="0" w:color="auto"/>
                <w:bottom w:val="none" w:sz="0" w:space="0" w:color="auto"/>
                <w:right w:val="none" w:sz="0" w:space="0" w:color="auto"/>
              </w:divBdr>
            </w:div>
            <w:div w:id="14692573">
              <w:marLeft w:val="0"/>
              <w:marRight w:val="0"/>
              <w:marTop w:val="0"/>
              <w:marBottom w:val="0"/>
              <w:divBdr>
                <w:top w:val="none" w:sz="0" w:space="0" w:color="auto"/>
                <w:left w:val="none" w:sz="0" w:space="0" w:color="auto"/>
                <w:bottom w:val="none" w:sz="0" w:space="0" w:color="auto"/>
                <w:right w:val="none" w:sz="0" w:space="0" w:color="auto"/>
              </w:divBdr>
            </w:div>
          </w:divsChild>
        </w:div>
        <w:div w:id="1265722899">
          <w:marLeft w:val="0"/>
          <w:marRight w:val="0"/>
          <w:marTop w:val="0"/>
          <w:marBottom w:val="0"/>
          <w:divBdr>
            <w:top w:val="none" w:sz="0" w:space="0" w:color="auto"/>
            <w:left w:val="none" w:sz="0" w:space="0" w:color="auto"/>
            <w:bottom w:val="none" w:sz="0" w:space="0" w:color="auto"/>
            <w:right w:val="none" w:sz="0" w:space="0" w:color="auto"/>
          </w:divBdr>
          <w:divsChild>
            <w:div w:id="1174877720">
              <w:marLeft w:val="0"/>
              <w:marRight w:val="0"/>
              <w:marTop w:val="0"/>
              <w:marBottom w:val="0"/>
              <w:divBdr>
                <w:top w:val="none" w:sz="0" w:space="0" w:color="auto"/>
                <w:left w:val="none" w:sz="0" w:space="0" w:color="auto"/>
                <w:bottom w:val="none" w:sz="0" w:space="0" w:color="auto"/>
                <w:right w:val="none" w:sz="0" w:space="0" w:color="auto"/>
              </w:divBdr>
            </w:div>
            <w:div w:id="197164252">
              <w:marLeft w:val="0"/>
              <w:marRight w:val="0"/>
              <w:marTop w:val="0"/>
              <w:marBottom w:val="0"/>
              <w:divBdr>
                <w:top w:val="none" w:sz="0" w:space="0" w:color="auto"/>
                <w:left w:val="none" w:sz="0" w:space="0" w:color="auto"/>
                <w:bottom w:val="none" w:sz="0" w:space="0" w:color="auto"/>
                <w:right w:val="none" w:sz="0" w:space="0" w:color="auto"/>
              </w:divBdr>
              <w:divsChild>
                <w:div w:id="1520775055">
                  <w:marLeft w:val="0"/>
                  <w:marRight w:val="0"/>
                  <w:marTop w:val="0"/>
                  <w:marBottom w:val="0"/>
                  <w:divBdr>
                    <w:top w:val="none" w:sz="0" w:space="0" w:color="auto"/>
                    <w:left w:val="none" w:sz="0" w:space="0" w:color="auto"/>
                    <w:bottom w:val="none" w:sz="0" w:space="0" w:color="auto"/>
                    <w:right w:val="none" w:sz="0" w:space="0" w:color="auto"/>
                  </w:divBdr>
                </w:div>
              </w:divsChild>
            </w:div>
            <w:div w:id="410583696">
              <w:marLeft w:val="0"/>
              <w:marRight w:val="0"/>
              <w:marTop w:val="0"/>
              <w:marBottom w:val="0"/>
              <w:divBdr>
                <w:top w:val="none" w:sz="0" w:space="0" w:color="auto"/>
                <w:left w:val="none" w:sz="0" w:space="0" w:color="auto"/>
                <w:bottom w:val="none" w:sz="0" w:space="0" w:color="auto"/>
                <w:right w:val="none" w:sz="0" w:space="0" w:color="auto"/>
              </w:divBdr>
              <w:divsChild>
                <w:div w:id="80662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baidu.com/item/%E5%8A%9E%E6%B3%95/1105491?fromModule=lemma_in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952</Words>
  <Characters>5428</Characters>
  <Application>Microsoft Office Word</Application>
  <DocSecurity>0</DocSecurity>
  <Lines>45</Lines>
  <Paragraphs>12</Paragraphs>
  <ScaleCrop>false</ScaleCrop>
  <Company>Microsoft</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刘娅</dc:creator>
  <cp:keywords/>
  <dc:description/>
  <cp:lastModifiedBy>刘娅</cp:lastModifiedBy>
  <cp:revision>2</cp:revision>
  <dcterms:created xsi:type="dcterms:W3CDTF">2023-04-06T09:31:00Z</dcterms:created>
  <dcterms:modified xsi:type="dcterms:W3CDTF">2023-04-06T09:32:00Z</dcterms:modified>
</cp:coreProperties>
</file>